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3B81" w14:textId="77777777" w:rsidR="007F5BF4" w:rsidRDefault="007F5BF4">
      <w:pPr>
        <w:pStyle w:val="ConsPlusNormal"/>
        <w:jc w:val="both"/>
        <w:outlineLvl w:val="0"/>
      </w:pPr>
    </w:p>
    <w:p w14:paraId="3B5177B7" w14:textId="77777777" w:rsidR="007F5BF4" w:rsidRDefault="003C734B">
      <w:pPr>
        <w:pStyle w:val="ConsPlusTitle"/>
        <w:jc w:val="center"/>
      </w:pPr>
      <w:r>
        <w:t>МИНИСТЕРСТВО СТРОИТЕЛЬСТВА И ЖИЛИЩНО-КОММУНАЛЬНОГО</w:t>
      </w:r>
    </w:p>
    <w:p w14:paraId="3F6A8CA0" w14:textId="77777777" w:rsidR="007F5BF4" w:rsidRDefault="003C734B">
      <w:pPr>
        <w:pStyle w:val="ConsPlusTitle"/>
        <w:jc w:val="center"/>
      </w:pPr>
      <w:r>
        <w:t>ХОЗЯЙСТВА РОССИЙСКОЙ ФЕДЕРАЦИИ</w:t>
      </w:r>
    </w:p>
    <w:p w14:paraId="75A1A8EB" w14:textId="77777777" w:rsidR="007F5BF4" w:rsidRDefault="007F5BF4">
      <w:pPr>
        <w:pStyle w:val="ConsPlusTitle"/>
        <w:jc w:val="center"/>
      </w:pPr>
    </w:p>
    <w:p w14:paraId="55DA348F" w14:textId="77777777" w:rsidR="007F5BF4" w:rsidRDefault="003C734B">
      <w:pPr>
        <w:pStyle w:val="ConsPlusTitle"/>
        <w:jc w:val="center"/>
      </w:pPr>
      <w:r>
        <w:t>ПИСЬМО</w:t>
      </w:r>
    </w:p>
    <w:p w14:paraId="2F1F2F16" w14:textId="77777777" w:rsidR="007F5BF4" w:rsidRDefault="003C734B">
      <w:pPr>
        <w:pStyle w:val="ConsPlusTitle"/>
        <w:jc w:val="center"/>
      </w:pPr>
      <w:r>
        <w:t>от 30 июня 2026 г. N 15705-ОГ/14</w:t>
      </w:r>
    </w:p>
    <w:p w14:paraId="5A5E305D" w14:textId="77777777" w:rsidR="007F5BF4" w:rsidRDefault="007F5BF4">
      <w:pPr>
        <w:pStyle w:val="ConsPlusNormal"/>
        <w:jc w:val="both"/>
      </w:pPr>
    </w:p>
    <w:p w14:paraId="6A7243AA" w14:textId="77777777" w:rsidR="007F5BF4" w:rsidRDefault="003C734B">
      <w:pPr>
        <w:pStyle w:val="ConsPlusNormal"/>
        <w:ind w:firstLine="540"/>
        <w:jc w:val="both"/>
      </w:pPr>
      <w:r>
        <w:t>Департамент цифрового развития Министерства строительства и жилищно-коммунального хозяйства Российской Федерации рассмотрел обращение и сообщает следующее.</w:t>
      </w:r>
    </w:p>
    <w:p w14:paraId="3C9AAF78" w14:textId="2FC1C559" w:rsidR="007F5BF4" w:rsidRDefault="003C734B">
      <w:pPr>
        <w:pStyle w:val="ConsPlusNormal"/>
        <w:spacing w:before="240"/>
        <w:ind w:firstLine="540"/>
        <w:jc w:val="both"/>
      </w:pPr>
      <w:r>
        <w:t xml:space="preserve">В связи с изменениями законодательства о градостроительной деятельности </w:t>
      </w:r>
      <w:hyperlink r:id="rId6" w:tooltip="&lt;Письмо&gt; Госстроя от 13.05.2013 N 3991-БМ/11/ГС &lt;О необходимости наличия свидетельства о допуске, выдаваемого саморегулируемыми организациями в области проектирования&gt; {КонсультантПлюс}" w:history="1">
        <w:r w:rsidRPr="003250E4">
          <w:t>письмо</w:t>
        </w:r>
      </w:hyperlink>
      <w:r>
        <w:t xml:space="preserve"> Госстроя России от 13 мая 2013 г. N 3991-БМ/11/ГС частично утратило свою актуальность, однако ссылки на действующие нормы Градостроительного </w:t>
      </w:r>
      <w:r w:rsidRPr="003250E4">
        <w:t>кодекса</w:t>
      </w:r>
      <w:r w:rsidRPr="003250E4">
        <w:t xml:space="preserve"> </w:t>
      </w:r>
      <w:r>
        <w:t>Российской Федерации (далее - Кодекс) и нормативно-правовые акты с разъяснениями остаются в силе.</w:t>
      </w:r>
    </w:p>
    <w:p w14:paraId="154A58DA" w14:textId="77777777" w:rsidR="007F5BF4" w:rsidRDefault="003C734B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7" w:tooltip="&quot;Градостроительный кодекс Российской Федерации&quot; от 29.12.2004 N 190-ФЗ (ред. от 23.03.2026) (с изм. и доп., вступ. в силу с 01.07.2026) {КонсультантПлюс}" w:history="1">
        <w:r w:rsidRPr="003250E4">
          <w:t>частью 4 статьи 48</w:t>
        </w:r>
      </w:hyperlink>
      <w:r w:rsidRPr="003250E4">
        <w:t xml:space="preserve"> </w:t>
      </w:r>
      <w:r>
        <w:t xml:space="preserve">Градостроительного кодекса Российской Федерации (в редакции Федерального закона от 31 июля 2025 г. N 309-ФЗ) с 1 марта 2026 года работы по договорам о подготовке проектной документации, внесению изменений в проектную документацию в соответствии с </w:t>
      </w:r>
      <w:hyperlink r:id="rId8" w:tooltip="&quot;Градостроительный кодекс Российской Федерации&quot; от 29.12.2004 N 190-ФЗ (ред. от 23.03.2026) (с изм. и доп., вступ. в силу с 01.07.2026) {КонсультантПлюс}" w:history="1">
        <w:r w:rsidRPr="003250E4">
          <w:t>частями 3.8</w:t>
        </w:r>
      </w:hyperlink>
      <w:r>
        <w:t xml:space="preserve"> и </w:t>
      </w:r>
      <w:hyperlink r:id="rId9" w:tooltip="&quot;Градостроительный кодекс Российской Федерации&quot; от 29.12.2004 N 190-ФЗ (ред. от 23.03.2026) (с изм. и доп., вступ. в силу с 01.07.2026) {КонсультантПлюс}" w:history="1">
        <w:r w:rsidRPr="003250E4">
          <w:t>3.9 статьи 49</w:t>
        </w:r>
      </w:hyperlink>
      <w:r w:rsidRPr="003250E4">
        <w:t xml:space="preserve"> </w:t>
      </w:r>
      <w:r>
        <w:t>настоящего Кодекса, заключенным с застройщиком, техническим заказчиком, лицом, ответственным за эксплуатацию здания, сооружения, региональным оператором (далее также - договоры подряда на подготовку проектной документации), работы по договорам о подготовке рабочей документации, внесении изменений в рабочую документацию должны выполняться только индивидуальными предпринимателями или юридическими лицами, которые являются членами саморегулируемых организаций в области архитектурно-строительного проектирования,</w:t>
      </w:r>
      <w:r>
        <w:t xml:space="preserve"> если иное не предусмотрено настоящей статьей. Выполнение таких работ обеспечивается специалистами по организации архитектурно-строительного проектирования (главными инженерами проектов, главными архитекторами проектов). Указанные специалисты несут ответственность за качество проектной документации, рабочей документации и их соответствие требованиям технических регламентов.</w:t>
      </w:r>
    </w:p>
    <w:p w14:paraId="603F56E5" w14:textId="77777777" w:rsidR="007F5BF4" w:rsidRDefault="003C734B">
      <w:pPr>
        <w:pStyle w:val="ConsPlusNormal"/>
        <w:spacing w:before="240"/>
        <w:ind w:firstLine="540"/>
        <w:jc w:val="both"/>
      </w:pPr>
      <w:r>
        <w:t xml:space="preserve">Случаи, при которых не требуется членство в саморегулируемых организациях в области архитектурно-строительного проектирования, установлены </w:t>
      </w:r>
      <w:hyperlink r:id="rId10" w:tooltip="&quot;Градостроительный кодекс Российской Федерации&quot; от 29.12.2004 N 190-ФЗ (ред. от 23.03.2026) (с изм. и доп., вступ. в силу с 01.07.2026) {КонсультантПлюс}" w:history="1">
        <w:r w:rsidRPr="003250E4">
          <w:t>частью 4.1 статьи 48</w:t>
        </w:r>
      </w:hyperlink>
      <w:r>
        <w:t xml:space="preserve"> Кодекса.</w:t>
      </w:r>
    </w:p>
    <w:p w14:paraId="78F575C4" w14:textId="77777777" w:rsidR="007F5BF4" w:rsidRDefault="003C734B">
      <w:pPr>
        <w:pStyle w:val="ConsPlusNormal"/>
        <w:spacing w:before="240"/>
        <w:ind w:firstLine="540"/>
        <w:jc w:val="both"/>
      </w:pPr>
      <w:r>
        <w:t xml:space="preserve">Общее определение формата проектной и рабочей документации содержатся в </w:t>
      </w:r>
      <w:hyperlink r:id="rId11" w:tooltip="&quot;Градостроительный кодекс Российской Федерации&quot; от 29.12.2004 N 190-ФЗ (ред. от 23.03.2026) (с изм. и доп., вступ. в силу с 01.07.2026) {КонсультантПлюс}" w:history="1">
        <w:r w:rsidRPr="003C734B">
          <w:t>частях 2</w:t>
        </w:r>
      </w:hyperlink>
      <w:r>
        <w:t xml:space="preserve"> и </w:t>
      </w:r>
      <w:hyperlink r:id="rId12" w:tooltip="&quot;Градостроительный кодекс Российской Федерации&quot; от 29.12.2004 N 190-ФЗ (ред. от 23.03.2026) (с изм. и доп., вступ. в силу с 01.07.2026) {КонсультантПлюс}" w:history="1">
        <w:r w:rsidRPr="003C734B">
          <w:t>2.1 статьи 48</w:t>
        </w:r>
      </w:hyperlink>
      <w:r w:rsidRPr="003C734B">
        <w:t xml:space="preserve"> </w:t>
      </w:r>
      <w:r>
        <w:t>Кодекса. Проектная документация представляет собой документацию, содержащую материалы в текстовой и графической формах и (или) в форме информационной модели и определяющую архитектурные, функционально-технологические, конструктивные и инженерно-технические решения для обеспечения строительства, реконструкции объектов капитального строительства, их частей, капитального ремонта. Рабочая документация представляет собой документацию, содержащую материалы в текстовой и графической формах и (или) в форме информац</w:t>
      </w:r>
      <w:r>
        <w:t>ионной модели, в соответствии с которой осуществляются строительство, реконструкция объекта капитального строительства, их частей. Рабочая документация разрабатывается на основании проектной документации. Подготовка проектной документации и рабочей документации может осуществляться одновременно.</w:t>
      </w:r>
    </w:p>
    <w:p w14:paraId="7BB3D397" w14:textId="77777777" w:rsidR="007F5BF4" w:rsidRDefault="003C734B">
      <w:pPr>
        <w:pStyle w:val="ConsPlusNormal"/>
        <w:spacing w:before="240"/>
        <w:ind w:firstLine="540"/>
        <w:jc w:val="both"/>
      </w:pPr>
      <w:r>
        <w:t>Приказом Минстроя России от 12 мая 2017 г. N 783/</w:t>
      </w:r>
      <w:proofErr w:type="spellStart"/>
      <w:r>
        <w:t>пр</w:t>
      </w:r>
      <w:proofErr w:type="spellEnd"/>
      <w:r>
        <w:t xml:space="preserve"> "Об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строительства" утверждены соответствующие </w:t>
      </w:r>
      <w:hyperlink r:id="rId13" w:tooltip="Приказ Минстроя России от 12.05.2017 N 783/пр &quot;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" w:history="1">
        <w:r w:rsidRPr="003C734B">
          <w:t>требования</w:t>
        </w:r>
      </w:hyperlink>
      <w:r w:rsidRPr="003C734B">
        <w:t xml:space="preserve"> </w:t>
      </w:r>
      <w:r>
        <w:t>к формату электронных документов, представляемых для проведения государственной экспертизы.</w:t>
      </w:r>
    </w:p>
    <w:p w14:paraId="3CC93D91" w14:textId="77777777" w:rsidR="007F5BF4" w:rsidRDefault="003C734B">
      <w:pPr>
        <w:pStyle w:val="ConsPlusNormal"/>
        <w:spacing w:before="240"/>
        <w:ind w:firstLine="540"/>
        <w:jc w:val="both"/>
      </w:pPr>
      <w:r w:rsidRPr="003C734B">
        <w:lastRenderedPageBreak/>
        <w:t>"</w:t>
      </w:r>
      <w:hyperlink r:id="rId14" w:tooltip="Ссылка на КонсультантПлюс" w:history="1">
        <w:r w:rsidRPr="003C734B">
          <w:t>ГОСТ Р 21.101-2026</w:t>
        </w:r>
      </w:hyperlink>
      <w:r>
        <w:t>. Национальный стандарт Российской Федерации. Система проектной документации для строительства. Основные требования к проектной и рабочей документации" устанавливает основные требования к проектной и рабочей документации для строительства, а также распространяется на отчетную техническую документацию по результатам инженерных изысканий.</w:t>
      </w:r>
    </w:p>
    <w:p w14:paraId="0F4BCB4E" w14:textId="77777777" w:rsidR="007F5BF4" w:rsidRDefault="003C734B">
      <w:pPr>
        <w:pStyle w:val="ConsPlusNormal"/>
        <w:spacing w:before="240"/>
        <w:ind w:firstLine="540"/>
        <w:jc w:val="both"/>
      </w:pPr>
      <w:r>
        <w:t xml:space="preserve">В связи с вступлением в силу </w:t>
      </w:r>
      <w:hyperlink r:id="rId15" w:tooltip="Федеральный закон от 29.12.2004 N 191-ФЗ (ред. от 28.12.2025) &quot;О введении в действие Градостроительного кодекса Российской Федерации&quot; {КонсультантПлюс}" w:history="1">
        <w:r w:rsidRPr="003C734B">
          <w:t>части 1 статьи 3.3</w:t>
        </w:r>
      </w:hyperlink>
      <w:r w:rsidRPr="003C734B">
        <w:t xml:space="preserve"> </w:t>
      </w:r>
      <w:r>
        <w:t>Федерального закона от 29 декабря 2004 г. N 191-ФЗ "О введении в действие Градостроительного кодекса Российской Федерации" с 1 июля 2017 г. не допускается осуществление предпринимательской деятельности по выполнению инженерных изысканий, по осуществлению архитектурно-строительного проектирования на основании выданного саморегулируемой организацией свидетельства о допуске к определенному виду или видам работ.</w:t>
      </w:r>
    </w:p>
    <w:p w14:paraId="69C32AD4" w14:textId="77777777" w:rsidR="007F5BF4" w:rsidRDefault="003C734B">
      <w:pPr>
        <w:pStyle w:val="ConsPlusNormal"/>
        <w:spacing w:before="240"/>
        <w:ind w:firstLine="540"/>
        <w:jc w:val="both"/>
      </w:pPr>
      <w:r>
        <w:t xml:space="preserve">Дополнительно обращаем внимание, что в соответствии с </w:t>
      </w:r>
      <w:hyperlink r:id="rId16" w:tooltip="Постановление Правительства РФ от 13.08.1997 N 1009 (ред. от 15.11.2024) &quot;Об утверждении Правил подготовки нормативных правовых актов федеральных органов исполнительной власти и их государственной регистрации&quot; {КонсультантПлюс}" w:history="1">
        <w:r w:rsidRPr="003C734B">
          <w:t>пунктом 2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 w14:paraId="7F4EE965" w14:textId="77777777" w:rsidR="007F5BF4" w:rsidRDefault="003C734B">
      <w:pPr>
        <w:pStyle w:val="ConsPlusNormal"/>
        <w:spacing w:before="240"/>
        <w:ind w:firstLine="540"/>
        <w:jc w:val="both"/>
      </w:pPr>
      <w:r>
        <w:t>В этой связи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являются позицией Минстроя России,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14:paraId="115CB47E" w14:textId="77777777" w:rsidR="007F5BF4" w:rsidRDefault="007F5BF4">
      <w:pPr>
        <w:pStyle w:val="ConsPlusNormal"/>
        <w:jc w:val="both"/>
      </w:pPr>
    </w:p>
    <w:p w14:paraId="2C84EF5C" w14:textId="77777777" w:rsidR="007F5BF4" w:rsidRDefault="003C734B">
      <w:pPr>
        <w:pStyle w:val="ConsPlusNormal"/>
        <w:jc w:val="right"/>
      </w:pPr>
      <w:r>
        <w:t>Директор Департамента</w:t>
      </w:r>
    </w:p>
    <w:p w14:paraId="02DF6EFF" w14:textId="77777777" w:rsidR="007F5BF4" w:rsidRDefault="003C734B">
      <w:pPr>
        <w:pStyle w:val="ConsPlusNormal"/>
        <w:jc w:val="right"/>
      </w:pPr>
      <w:r>
        <w:t>цифрового развития</w:t>
      </w:r>
    </w:p>
    <w:p w14:paraId="50B1E68E" w14:textId="77777777" w:rsidR="007F5BF4" w:rsidRDefault="003C734B">
      <w:pPr>
        <w:pStyle w:val="ConsPlusNormal"/>
        <w:jc w:val="right"/>
      </w:pPr>
      <w:r>
        <w:t>Н.А.ПАРФЕНТЬЕВ</w:t>
      </w:r>
    </w:p>
    <w:p w14:paraId="53E6BF16" w14:textId="77777777" w:rsidR="007F5BF4" w:rsidRDefault="007F5BF4">
      <w:pPr>
        <w:pStyle w:val="ConsPlusNormal"/>
        <w:jc w:val="both"/>
      </w:pPr>
    </w:p>
    <w:p w14:paraId="563D963E" w14:textId="77777777" w:rsidR="007F5BF4" w:rsidRDefault="007F5BF4">
      <w:pPr>
        <w:pStyle w:val="ConsPlusNormal"/>
        <w:jc w:val="both"/>
      </w:pPr>
    </w:p>
    <w:p w14:paraId="13B9ADE8" w14:textId="77777777" w:rsidR="007F5BF4" w:rsidRDefault="007F5BF4"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</w:p>
    <w:sectPr w:rsidR="007F5BF4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566" w:bottom="1440" w:left="1133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C0B1D" w14:textId="77777777" w:rsidR="007F5BF4" w:rsidRDefault="003C734B">
      <w:pPr>
        <w:pStyle w:val="ConsPlusNormal"/>
      </w:pPr>
      <w:r>
        <w:separator/>
      </w:r>
    </w:p>
  </w:endnote>
  <w:endnote w:type="continuationSeparator" w:id="0">
    <w:p w14:paraId="540275B9" w14:textId="77777777" w:rsidR="007F5BF4" w:rsidRDefault="003C734B">
      <w:pPr>
        <w:pStyle w:val="ConsPlu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61D95" w14:textId="77777777" w:rsidR="007F5BF4" w:rsidRDefault="003C734B">
    <w:pPr>
      <w:pStyle w:val="ConsPlusNormal"/>
      <w:tabs>
        <w:tab w:val="left" w:pos="4254"/>
      </w:tabs>
    </w:pPr>
    <w:r>
      <w:rPr>
        <w:sz w:val="2"/>
        <w:szCs w:val="2"/>
      </w:rPr>
      <w:t>1</w:t>
    </w:r>
    <w:r>
      <w:rPr>
        <w:sz w:val="2"/>
        <w:szCs w:val="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4E96" w14:textId="77777777" w:rsidR="007F5BF4" w:rsidRDefault="007F5BF4">
    <w:pPr>
      <w:pStyle w:val="ConsPlusNorma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2640F" w14:textId="77777777" w:rsidR="007F5BF4" w:rsidRDefault="003C734B">
      <w:pPr>
        <w:pStyle w:val="ConsPlusNormal"/>
      </w:pPr>
      <w:r>
        <w:separator/>
      </w:r>
    </w:p>
  </w:footnote>
  <w:footnote w:type="continuationSeparator" w:id="0">
    <w:p w14:paraId="1A16D674" w14:textId="77777777" w:rsidR="007F5BF4" w:rsidRDefault="003C734B">
      <w:pPr>
        <w:pStyle w:val="ConsPlusNorm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4EE5" w14:textId="77777777" w:rsidR="007F5BF4" w:rsidRDefault="007F5BF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A2C0" w14:textId="77777777" w:rsidR="007F5BF4" w:rsidRDefault="007F5BF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F4"/>
    <w:rsid w:val="003250E4"/>
    <w:rsid w:val="003C734B"/>
    <w:rsid w:val="00495A2F"/>
    <w:rsid w:val="00670DB8"/>
    <w:rsid w:val="007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7C20"/>
  <w15:docId w15:val="{19FE7D53-BC5D-48B7-A4D9-2CE065CA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sz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sz w:val="24"/>
    </w:rPr>
  </w:style>
  <w:style w:type="paragraph" w:customStyle="1" w:styleId="ConsPlusTextList0">
    <w:name w:val="ConsPlusTextList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4066&amp;date=22.07.2026&amp;dst=3054&amp;field=134" TargetMode="External"/><Relationship Id="rId13" Type="http://schemas.openxmlformats.org/officeDocument/2006/relationships/hyperlink" Target="https://login.consultant.ru/link/?req=doc&amp;base=LAW&amp;n=223448&amp;date=22.07.2026&amp;dst=100014&amp;field=134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24066&amp;date=22.07.2026&amp;dst=4827&amp;field=134" TargetMode="External"/><Relationship Id="rId12" Type="http://schemas.openxmlformats.org/officeDocument/2006/relationships/hyperlink" Target="https://login.consultant.ru/link/?req=doc&amp;base=LAW&amp;n=524066&amp;date=22.07.2026&amp;dst=3609&amp;field=134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0536&amp;date=22.07.2026&amp;dst=157&amp;field=134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46379&amp;date=22.07.2026" TargetMode="External"/><Relationship Id="rId11" Type="http://schemas.openxmlformats.org/officeDocument/2006/relationships/hyperlink" Target="https://login.consultant.ru/link/?req=doc&amp;base=LAW&amp;n=524066&amp;date=22.07.2026&amp;dst=3047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263&amp;date=22.07.2026&amp;dst=75&amp;field=134" TargetMode="External"/><Relationship Id="rId10" Type="http://schemas.openxmlformats.org/officeDocument/2006/relationships/hyperlink" Target="https://login.consultant.ru/link/?req=doc&amp;base=LAW&amp;n=524066&amp;date=22.07.2026&amp;dst=1683&amp;field=134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4066&amp;date=22.07.2026&amp;dst=4044&amp;field=134" TargetMode="External"/><Relationship Id="rId14" Type="http://schemas.openxmlformats.org/officeDocument/2006/relationships/hyperlink" Target="https://login.consultant.ru/link/?req=doc&amp;base=STR&amp;n=37055&amp;date=22.07.202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1205</Words>
  <Characters>6871</Characters>
  <Application>Microsoft Office Word</Application>
  <DocSecurity>0</DocSecurity>
  <Lines>57</Lines>
  <Paragraphs>16</Paragraphs>
  <ScaleCrop>false</ScaleCrop>
  <Company>КонсультантПлюс Версия 4025.00.50</Company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Минстроя России от 30.06.2026 N 15705-ОГ/14
&lt;О выполнении работ по договорам о подготовке проектной документации&gt;</dc:title>
  <dc:creator>Tatyana Kadetova</dc:creator>
  <cp:lastModifiedBy>Tatyana Kadetova</cp:lastModifiedBy>
  <cp:revision>4</cp:revision>
  <dcterms:created xsi:type="dcterms:W3CDTF">2026-08-06T11:13:00Z</dcterms:created>
  <dcterms:modified xsi:type="dcterms:W3CDTF">2026-08-06T11:20:00Z</dcterms:modified>
</cp:coreProperties>
</file>